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40" w:rsidRDefault="008D4040">
      <w:pPr>
        <w:rPr>
          <w:b/>
          <w:noProof/>
          <w:sz w:val="24"/>
          <w:lang w:eastAsia="en-AU"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-74295</wp:posOffset>
            </wp:positionV>
            <wp:extent cx="1028700" cy="81851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Dark Blue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8515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8D4040" w:rsidRDefault="00AA1ED1">
      <w:pPr>
        <w:rPr>
          <w:b/>
          <w:noProof/>
          <w:sz w:val="24"/>
          <w:lang w:eastAsia="en-AU"/>
        </w:rPr>
      </w:pPr>
      <w:r>
        <w:rPr>
          <w:b/>
          <w:noProof/>
          <w:sz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5pt;margin-top:-25.65pt;width:496.75pt;height:78.7pt;z-index:251658240;mso-position-horizontal-relative:text;mso-position-vertical-relative:text;mso-width-relative:margin;mso-height-relative:margin" fillcolor="#17365d [2415]" stroked="f" strokecolor="#243f60 [1604]">
            <v:textbox>
              <w:txbxContent>
                <w:p w:rsidR="00BC3EB0" w:rsidRDefault="00BC3EB0" w:rsidP="008D4040">
                  <w:pPr>
                    <w:shd w:val="clear" w:color="auto" w:fill="244061" w:themeFill="accent1" w:themeFillShade="8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GTAV Audit Committee </w:t>
                  </w:r>
                  <w:r w:rsidRPr="008B7F73">
                    <w:rPr>
                      <w:b/>
                      <w:sz w:val="32"/>
                    </w:rPr>
                    <w:t>Meeting</w:t>
                  </w:r>
                  <w:r>
                    <w:rPr>
                      <w:b/>
                      <w:sz w:val="32"/>
                    </w:rPr>
                    <w:t xml:space="preserve"> Minutes</w:t>
                  </w:r>
                </w:p>
                <w:p w:rsidR="00BC3EB0" w:rsidRPr="001B3156" w:rsidRDefault="00BC3EB0" w:rsidP="008D4040">
                  <w:pPr>
                    <w:shd w:val="clear" w:color="auto" w:fill="244061" w:themeFill="accent1" w:themeFillShade="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9.30 am </w:t>
                  </w:r>
                  <w:r w:rsidRPr="001B3156">
                    <w:rPr>
                      <w:b/>
                      <w:sz w:val="24"/>
                    </w:rPr>
                    <w:t xml:space="preserve">Wednesday </w:t>
                  </w:r>
                  <w:r>
                    <w:rPr>
                      <w:b/>
                      <w:sz w:val="24"/>
                    </w:rPr>
                    <w:t>15 April 2015</w:t>
                  </w:r>
                </w:p>
                <w:p w:rsidR="00BC3EB0" w:rsidRDefault="00BC3EB0" w:rsidP="008D4040">
                  <w:pPr>
                    <w:shd w:val="clear" w:color="auto" w:fill="244061" w:themeFill="accent1" w:themeFillShade="80"/>
                  </w:pPr>
                  <w:r>
                    <w:t xml:space="preserve">GTAV Offices, LVL 3, 478 Albert Street East </w:t>
                  </w:r>
                  <w:proofErr w:type="gramStart"/>
                  <w:r>
                    <w:t>Melbourne  3002</w:t>
                  </w:r>
                  <w:proofErr w:type="gramEnd"/>
                  <w:r>
                    <w:t xml:space="preserve"> Victoria </w:t>
                  </w:r>
                </w:p>
              </w:txbxContent>
            </v:textbox>
          </v:shape>
        </w:pict>
      </w:r>
    </w:p>
    <w:p w:rsidR="008D4040" w:rsidRDefault="008D4040">
      <w:pPr>
        <w:rPr>
          <w:b/>
          <w:noProof/>
          <w:sz w:val="24"/>
          <w:lang w:eastAsia="en-AU"/>
        </w:rPr>
      </w:pPr>
    </w:p>
    <w:p w:rsidR="008D4040" w:rsidRDefault="008D4040">
      <w:pPr>
        <w:rPr>
          <w:b/>
          <w:noProof/>
          <w:sz w:val="24"/>
          <w:lang w:eastAsia="en-AU"/>
        </w:rPr>
      </w:pPr>
    </w:p>
    <w:p w:rsidR="008D4040" w:rsidRDefault="008D4040">
      <w:pPr>
        <w:rPr>
          <w:b/>
          <w:noProof/>
          <w:sz w:val="24"/>
          <w:lang w:eastAsia="en-AU"/>
        </w:rPr>
      </w:pPr>
    </w:p>
    <w:p w:rsidR="00245392" w:rsidRPr="004416DD" w:rsidRDefault="00245392">
      <w:pPr>
        <w:rPr>
          <w:b/>
          <w:sz w:val="20"/>
        </w:rPr>
      </w:pPr>
    </w:p>
    <w:p w:rsidR="008B7F73" w:rsidRPr="00AE2BAD" w:rsidRDefault="008B7F73" w:rsidP="008B7F73">
      <w:pPr>
        <w:pStyle w:val="ListParagraph"/>
        <w:numPr>
          <w:ilvl w:val="0"/>
          <w:numId w:val="1"/>
        </w:numPr>
        <w:rPr>
          <w:b/>
        </w:rPr>
      </w:pPr>
      <w:r w:rsidRPr="00AE2BAD">
        <w:rPr>
          <w:b/>
        </w:rPr>
        <w:t xml:space="preserve">Attendance </w:t>
      </w:r>
    </w:p>
    <w:p w:rsidR="00592C21" w:rsidRDefault="00825843" w:rsidP="00751A66">
      <w:pPr>
        <w:pStyle w:val="ListParagraph"/>
      </w:pPr>
      <w:r>
        <w:t>Robin Goodwill</w:t>
      </w:r>
      <w:r>
        <w:tab/>
        <w:t xml:space="preserve"> </w:t>
      </w:r>
      <w:r w:rsidR="00EC134A">
        <w:t>(Chair)</w:t>
      </w:r>
      <w:r w:rsidR="00956685">
        <w:tab/>
      </w:r>
      <w:r>
        <w:tab/>
        <w:t>Mark Knox</w:t>
      </w:r>
      <w:r w:rsidR="00C87215">
        <w:t xml:space="preserve"> (tele</w:t>
      </w:r>
      <w:r w:rsidR="00592C21">
        <w:t>conference)</w:t>
      </w:r>
      <w:r>
        <w:tab/>
      </w:r>
      <w:r w:rsidR="000663BB">
        <w:t>Dean Luciani</w:t>
      </w:r>
      <w:r w:rsidR="00E6012D">
        <w:t xml:space="preserve"> </w:t>
      </w:r>
      <w:r w:rsidR="000663BB">
        <w:tab/>
      </w:r>
      <w:r w:rsidR="00956685">
        <w:tab/>
      </w:r>
    </w:p>
    <w:p w:rsidR="00245392" w:rsidRDefault="00245392" w:rsidP="00751A66">
      <w:pPr>
        <w:pStyle w:val="ListParagraph"/>
      </w:pPr>
      <w:r>
        <w:t xml:space="preserve">Gary Workman  </w:t>
      </w:r>
    </w:p>
    <w:p w:rsidR="000B396B" w:rsidRPr="00EC134A" w:rsidRDefault="00245392" w:rsidP="00751A66">
      <w:pPr>
        <w:pStyle w:val="ListParagraph"/>
      </w:pPr>
      <w:r>
        <w:t xml:space="preserve">  </w:t>
      </w:r>
      <w:r w:rsidR="000663BB">
        <w:tab/>
      </w:r>
      <w:r w:rsidR="000B396B">
        <w:t xml:space="preserve"> </w:t>
      </w:r>
    </w:p>
    <w:p w:rsidR="00082861" w:rsidRPr="004416DD" w:rsidRDefault="008B7F73" w:rsidP="004416DD">
      <w:pPr>
        <w:pStyle w:val="ListParagraph"/>
        <w:numPr>
          <w:ilvl w:val="0"/>
          <w:numId w:val="1"/>
        </w:numPr>
        <w:rPr>
          <w:b/>
        </w:rPr>
      </w:pPr>
      <w:r w:rsidRPr="00AE2BAD">
        <w:rPr>
          <w:b/>
        </w:rPr>
        <w:t>Apologies</w:t>
      </w:r>
      <w:r w:rsidR="006870BE">
        <w:rPr>
          <w:b/>
        </w:rPr>
        <w:t xml:space="preserve"> </w:t>
      </w:r>
      <w:r w:rsidR="00467982">
        <w:rPr>
          <w:b/>
        </w:rPr>
        <w:t xml:space="preserve"> </w:t>
      </w:r>
    </w:p>
    <w:p w:rsidR="00245392" w:rsidRPr="00075BA0" w:rsidRDefault="00611B62" w:rsidP="00075B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Declaration: Conflict of</w:t>
      </w:r>
      <w:r w:rsidR="00082861" w:rsidRPr="00AE2BAD">
        <w:rPr>
          <w:b/>
        </w:rPr>
        <w:t xml:space="preserve"> Interest </w:t>
      </w:r>
      <w:r w:rsidR="00C87215">
        <w:rPr>
          <w:b/>
        </w:rPr>
        <w:t>- none</w:t>
      </w:r>
    </w:p>
    <w:p w:rsidR="00F43933" w:rsidRPr="00C87215" w:rsidRDefault="00864EC7" w:rsidP="004416DD">
      <w:pPr>
        <w:pStyle w:val="ListParagraph"/>
        <w:numPr>
          <w:ilvl w:val="0"/>
          <w:numId w:val="1"/>
        </w:numPr>
      </w:pPr>
      <w:r w:rsidRPr="00082861">
        <w:rPr>
          <w:b/>
        </w:rPr>
        <w:t>M</w:t>
      </w:r>
      <w:r w:rsidR="000447E6" w:rsidRPr="00082861">
        <w:rPr>
          <w:b/>
        </w:rPr>
        <w:t xml:space="preserve">inutes from </w:t>
      </w:r>
      <w:r w:rsidRPr="00082861">
        <w:rPr>
          <w:b/>
        </w:rPr>
        <w:t xml:space="preserve">previous Audit committee </w:t>
      </w:r>
      <w:r w:rsidR="000447E6" w:rsidRPr="00082861">
        <w:rPr>
          <w:b/>
        </w:rPr>
        <w:t xml:space="preserve">meeting. </w:t>
      </w:r>
      <w:r w:rsidR="00C87215">
        <w:rPr>
          <w:b/>
        </w:rPr>
        <w:t xml:space="preserve"> </w:t>
      </w:r>
      <w:r w:rsidR="00C87215" w:rsidRPr="00C87215">
        <w:t xml:space="preserve">The committee accepted the meeting minutes from the </w:t>
      </w:r>
      <w:r w:rsidR="00BE21E8" w:rsidRPr="00C87215">
        <w:t xml:space="preserve">18 </w:t>
      </w:r>
      <w:r w:rsidR="00B83B28" w:rsidRPr="00C87215">
        <w:t>March</w:t>
      </w:r>
      <w:r w:rsidR="00BE21E8" w:rsidRPr="00C87215">
        <w:t xml:space="preserve"> 2015</w:t>
      </w:r>
      <w:r w:rsidR="00C87215" w:rsidRPr="00C87215">
        <w:t xml:space="preserve"> as a true reflection of the meeting. Motion MK seconded RG. </w:t>
      </w:r>
    </w:p>
    <w:p w:rsidR="00BC7D10" w:rsidRPr="004416DD" w:rsidRDefault="00BC7D10" w:rsidP="00F43933">
      <w:pPr>
        <w:rPr>
          <w:b/>
          <w:sz w:val="20"/>
        </w:rPr>
      </w:pPr>
    </w:p>
    <w:p w:rsidR="006E6EE3" w:rsidRPr="004416DD" w:rsidRDefault="00F43933" w:rsidP="00F4393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82861">
        <w:rPr>
          <w:rFonts w:ascii="Arial" w:hAnsi="Arial" w:cs="Arial"/>
          <w:b/>
          <w:sz w:val="20"/>
          <w:szCs w:val="20"/>
        </w:rPr>
        <w:t xml:space="preserve">Review P&amp;L and Balance sheet reports </w:t>
      </w:r>
      <w:r w:rsidR="000447E6" w:rsidRPr="00082861">
        <w:rPr>
          <w:rFonts w:ascii="Arial" w:hAnsi="Arial" w:cs="Arial"/>
          <w:b/>
          <w:sz w:val="20"/>
          <w:szCs w:val="20"/>
        </w:rPr>
        <w:t xml:space="preserve">(End of </w:t>
      </w:r>
      <w:r w:rsidR="00B83B28">
        <w:rPr>
          <w:rFonts w:ascii="Arial" w:hAnsi="Arial" w:cs="Arial"/>
          <w:b/>
          <w:sz w:val="20"/>
          <w:szCs w:val="20"/>
        </w:rPr>
        <w:t>March</w:t>
      </w:r>
      <w:r w:rsidR="00825843">
        <w:rPr>
          <w:rFonts w:ascii="Arial" w:hAnsi="Arial" w:cs="Arial"/>
          <w:b/>
          <w:sz w:val="20"/>
          <w:szCs w:val="20"/>
        </w:rPr>
        <w:t xml:space="preserve"> 2015</w:t>
      </w:r>
      <w:r w:rsidR="000447E6" w:rsidRPr="00082861">
        <w:rPr>
          <w:rFonts w:ascii="Arial" w:hAnsi="Arial" w:cs="Arial"/>
          <w:b/>
          <w:sz w:val="20"/>
          <w:szCs w:val="20"/>
        </w:rPr>
        <w:t xml:space="preserve">) </w:t>
      </w:r>
    </w:p>
    <w:p w:rsidR="008D258A" w:rsidRPr="009959E1" w:rsidRDefault="00E6012D" w:rsidP="009959E1">
      <w:pPr>
        <w:pStyle w:val="ListParagraph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2014/15</w:t>
      </w:r>
      <w:r w:rsidR="00F43933" w:rsidRPr="00082861">
        <w:rPr>
          <w:rFonts w:ascii="Arial" w:hAnsi="Arial" w:cs="Arial"/>
          <w:b/>
          <w:sz w:val="20"/>
          <w:szCs w:val="20"/>
        </w:rPr>
        <w:t xml:space="preserve"> </w:t>
      </w:r>
      <w:r w:rsidR="00554474">
        <w:rPr>
          <w:rFonts w:ascii="Arial" w:hAnsi="Arial" w:cs="Arial"/>
          <w:b/>
          <w:sz w:val="20"/>
          <w:szCs w:val="20"/>
        </w:rPr>
        <w:t>YTD reports</w:t>
      </w:r>
    </w:p>
    <w:p w:rsidR="006E6EE3" w:rsidRDefault="00611B62" w:rsidP="008D258A">
      <w:pPr>
        <w:ind w:left="720"/>
        <w:rPr>
          <w:rFonts w:ascii="Arial" w:hAnsi="Arial" w:cs="Arial"/>
          <w:sz w:val="20"/>
          <w:szCs w:val="20"/>
        </w:rPr>
      </w:pPr>
      <w:r w:rsidRPr="008D258A">
        <w:rPr>
          <w:rFonts w:ascii="Arial" w:hAnsi="Arial" w:cs="Arial"/>
          <w:sz w:val="20"/>
          <w:szCs w:val="20"/>
        </w:rPr>
        <w:t>Including</w:t>
      </w:r>
      <w:r w:rsidR="00527377" w:rsidRPr="008D258A">
        <w:rPr>
          <w:rFonts w:ascii="Arial" w:hAnsi="Arial" w:cs="Arial"/>
          <w:sz w:val="20"/>
          <w:szCs w:val="20"/>
        </w:rPr>
        <w:t xml:space="preserve"> </w:t>
      </w:r>
      <w:r w:rsidR="00BF5D0B" w:rsidRPr="008D258A">
        <w:rPr>
          <w:rFonts w:ascii="Arial" w:hAnsi="Arial" w:cs="Arial"/>
          <w:sz w:val="20"/>
          <w:szCs w:val="20"/>
        </w:rPr>
        <w:t>cash flow report up to end of</w:t>
      </w:r>
      <w:r w:rsidR="00172DB8" w:rsidRPr="008D258A">
        <w:rPr>
          <w:rFonts w:ascii="Arial" w:hAnsi="Arial" w:cs="Arial"/>
          <w:sz w:val="20"/>
          <w:szCs w:val="20"/>
        </w:rPr>
        <w:t xml:space="preserve"> </w:t>
      </w:r>
      <w:r w:rsidR="005D066F">
        <w:rPr>
          <w:rFonts w:ascii="Arial" w:hAnsi="Arial" w:cs="Arial"/>
          <w:sz w:val="20"/>
          <w:szCs w:val="20"/>
        </w:rPr>
        <w:t>December</w:t>
      </w:r>
      <w:r w:rsidR="00825843">
        <w:rPr>
          <w:rFonts w:ascii="Arial" w:hAnsi="Arial" w:cs="Arial"/>
          <w:sz w:val="20"/>
          <w:szCs w:val="20"/>
        </w:rPr>
        <w:t xml:space="preserve"> 2016</w:t>
      </w:r>
      <w:r w:rsidR="00751A66" w:rsidRPr="008D258A">
        <w:rPr>
          <w:rFonts w:ascii="Arial" w:hAnsi="Arial" w:cs="Arial"/>
          <w:sz w:val="20"/>
          <w:szCs w:val="20"/>
        </w:rPr>
        <w:t>.</w:t>
      </w:r>
    </w:p>
    <w:p w:rsidR="00245392" w:rsidRDefault="00C87215" w:rsidP="00C87215">
      <w:pPr>
        <w:ind w:left="720"/>
        <w:rPr>
          <w:rFonts w:ascii="Arial" w:hAnsi="Arial" w:cs="Arial"/>
          <w:sz w:val="20"/>
          <w:szCs w:val="20"/>
        </w:rPr>
      </w:pPr>
      <w:r>
        <w:t xml:space="preserve">New XERO management reports format.  </w:t>
      </w:r>
      <w:r>
        <w:rPr>
          <w:rFonts w:ascii="Arial" w:hAnsi="Arial" w:cs="Arial"/>
          <w:sz w:val="20"/>
          <w:szCs w:val="20"/>
        </w:rPr>
        <w:t xml:space="preserve">The committee discussed the new format, and the changes made to a few of the chart of accounts and the way GTAV treat income and expenses – to achieve greater consistency. The committee identified the corrections made to the AL and LSL </w:t>
      </w:r>
      <w:proofErr w:type="gramStart"/>
      <w:r>
        <w:rPr>
          <w:rFonts w:ascii="Arial" w:hAnsi="Arial" w:cs="Arial"/>
          <w:sz w:val="20"/>
          <w:szCs w:val="20"/>
        </w:rPr>
        <w:t>provision were</w:t>
      </w:r>
      <w:proofErr w:type="gramEnd"/>
      <w:r>
        <w:rPr>
          <w:rFonts w:ascii="Arial" w:hAnsi="Arial" w:cs="Arial"/>
          <w:sz w:val="20"/>
          <w:szCs w:val="20"/>
        </w:rPr>
        <w:t xml:space="preserve"> correct. </w:t>
      </w:r>
    </w:p>
    <w:p w:rsidR="00C87215" w:rsidRDefault="00C87215" w:rsidP="000447E6">
      <w:pPr>
        <w:rPr>
          <w:rFonts w:ascii="Arial" w:hAnsi="Arial" w:cs="Arial"/>
          <w:sz w:val="20"/>
          <w:szCs w:val="20"/>
        </w:rPr>
      </w:pPr>
    </w:p>
    <w:p w:rsidR="00075BA0" w:rsidRDefault="00075BA0" w:rsidP="00075BA0">
      <w:pPr>
        <w:ind w:firstLine="720"/>
      </w:pPr>
      <w:proofErr w:type="gramStart"/>
      <w:r>
        <w:rPr>
          <w:b/>
        </w:rPr>
        <w:t>XERO implementation</w:t>
      </w:r>
      <w:r w:rsidR="006B56B6">
        <w:t>.</w:t>
      </w:r>
      <w:proofErr w:type="gramEnd"/>
      <w:r w:rsidR="006B56B6">
        <w:t xml:space="preserve"> (</w:t>
      </w:r>
      <w:proofErr w:type="gramStart"/>
      <w:r w:rsidR="006B56B6">
        <w:t xml:space="preserve">GW </w:t>
      </w:r>
      <w:r>
        <w:t xml:space="preserve"> provide</w:t>
      </w:r>
      <w:r w:rsidR="006B56B6">
        <w:t>d</w:t>
      </w:r>
      <w:proofErr w:type="gramEnd"/>
      <w:r>
        <w:t xml:space="preserve"> a demonstration of live data)</w:t>
      </w:r>
    </w:p>
    <w:p w:rsidR="004F26F5" w:rsidRDefault="004F26F5" w:rsidP="00075BA0">
      <w:pPr>
        <w:pStyle w:val="ListParagraph"/>
        <w:ind w:left="0" w:firstLine="720"/>
      </w:pPr>
      <w:r>
        <w:t xml:space="preserve">Teleconference –Brad Huffels </w:t>
      </w:r>
      <w:proofErr w:type="gramStart"/>
      <w:r>
        <w:t>The</w:t>
      </w:r>
      <w:proofErr w:type="gramEnd"/>
      <w:r>
        <w:t xml:space="preserve"> Finance Department (10.00am)</w:t>
      </w:r>
    </w:p>
    <w:p w:rsidR="00C87215" w:rsidRDefault="00C87215" w:rsidP="00C87215">
      <w:pPr>
        <w:ind w:left="720"/>
      </w:pPr>
      <w:r>
        <w:t xml:space="preserve">The committee discussed the EOM reports with Brad </w:t>
      </w:r>
      <w:proofErr w:type="spellStart"/>
      <w:r>
        <w:t>Huffles</w:t>
      </w:r>
      <w:proofErr w:type="spellEnd"/>
      <w:r>
        <w:t xml:space="preserve"> to confirm any queries. </w:t>
      </w:r>
    </w:p>
    <w:p w:rsidR="00C87215" w:rsidRDefault="00C87215" w:rsidP="00C87215">
      <w:pPr>
        <w:ind w:left="720"/>
      </w:pPr>
    </w:p>
    <w:p w:rsidR="00C87215" w:rsidRDefault="00C87215" w:rsidP="00C87215">
      <w:pPr>
        <w:ind w:left="720"/>
      </w:pPr>
      <w:r>
        <w:t>GW commented that the i</w:t>
      </w:r>
      <w:r w:rsidR="00075BA0">
        <w:t xml:space="preserve">mplementation </w:t>
      </w:r>
      <w:r>
        <w:t>is going very well, with</w:t>
      </w:r>
      <w:r w:rsidR="00075BA0">
        <w:t xml:space="preserve"> most processes now fully implemented. </w:t>
      </w:r>
      <w:r w:rsidR="004F26F5">
        <w:t>Work</w:t>
      </w:r>
      <w:r w:rsidR="00075BA0">
        <w:t xml:space="preserve"> </w:t>
      </w:r>
      <w:r>
        <w:t xml:space="preserve">still to be completed includes; </w:t>
      </w:r>
      <w:r w:rsidR="00075BA0">
        <w:t>Online credit card processing/payments,</w:t>
      </w:r>
      <w:r w:rsidR="004F26F5">
        <w:t xml:space="preserve"> superannuation payments,</w:t>
      </w:r>
      <w:r>
        <w:t xml:space="preserve"> staff training with timesheets, which will be in place by the end of April</w:t>
      </w:r>
      <w:r w:rsidR="00075BA0">
        <w:t>.</w:t>
      </w:r>
    </w:p>
    <w:p w:rsidR="00075BA0" w:rsidRDefault="00075BA0" w:rsidP="00C87215">
      <w:pPr>
        <w:ind w:left="720"/>
      </w:pPr>
      <w:r>
        <w:t xml:space="preserve"> </w:t>
      </w:r>
    </w:p>
    <w:p w:rsidR="00D62B59" w:rsidRDefault="00D62B59" w:rsidP="00C87215">
      <w:pPr>
        <w:ind w:left="720"/>
      </w:pPr>
      <w:r>
        <w:t xml:space="preserve">MK also noted that the current changes will need to be flagged to the auditors prior to the audit process. Action Item: GW to follow up with Crowe </w:t>
      </w:r>
      <w:proofErr w:type="spellStart"/>
      <w:r>
        <w:t>Horwath</w:t>
      </w:r>
      <w:proofErr w:type="spellEnd"/>
      <w:r>
        <w:t xml:space="preserve">. </w:t>
      </w:r>
    </w:p>
    <w:p w:rsidR="00C87215" w:rsidRDefault="00C87215" w:rsidP="00C87215">
      <w:pPr>
        <w:ind w:left="720"/>
      </w:pPr>
      <w:r>
        <w:t xml:space="preserve">The committee accepted the EOM March reports. </w:t>
      </w:r>
    </w:p>
    <w:p w:rsidR="00075BA0" w:rsidRPr="001F3243" w:rsidRDefault="00075BA0" w:rsidP="00075BA0"/>
    <w:p w:rsidR="00075BA0" w:rsidRPr="003E2684" w:rsidRDefault="00075BA0" w:rsidP="00075BA0">
      <w:pPr>
        <w:ind w:firstLine="720"/>
        <w:rPr>
          <w:b/>
        </w:rPr>
      </w:pPr>
      <w:r w:rsidRPr="003E2684">
        <w:rPr>
          <w:b/>
        </w:rPr>
        <w:t>GTAV Financial Controller, Marisa Martini (MM) Redundancy and notice period.</w:t>
      </w:r>
    </w:p>
    <w:p w:rsidR="00075BA0" w:rsidRPr="001F3243" w:rsidRDefault="00C87215" w:rsidP="00C87215">
      <w:pPr>
        <w:pStyle w:val="ListParagraph"/>
        <w:ind w:left="709"/>
      </w:pPr>
      <w:r>
        <w:t xml:space="preserve">GW commented that he and Carly Quinlan </w:t>
      </w:r>
      <w:r w:rsidR="00075BA0" w:rsidRPr="001F3243">
        <w:t xml:space="preserve">completed a handover </w:t>
      </w:r>
      <w:r>
        <w:t xml:space="preserve">of </w:t>
      </w:r>
      <w:r w:rsidR="00C27180">
        <w:t xml:space="preserve">the GTAV </w:t>
      </w:r>
      <w:r>
        <w:t>financial accounts and processes and</w:t>
      </w:r>
      <w:r w:rsidR="00075BA0" w:rsidRPr="001F3243">
        <w:t xml:space="preserve"> on 24 March</w:t>
      </w:r>
      <w:r>
        <w:t xml:space="preserve">. MM also finished her employment with GTAV on that day and was paid out the 5 weeks’ notice period, 9 weeks redundancy pay and other staff entitlements. </w:t>
      </w:r>
      <w:r w:rsidR="00075BA0" w:rsidRPr="001F3243">
        <w:t xml:space="preserve"> </w:t>
      </w:r>
    </w:p>
    <w:p w:rsidR="002B39B2" w:rsidRDefault="002B39B2" w:rsidP="002B39B2">
      <w:pPr>
        <w:pStyle w:val="ListParagraph"/>
        <w:ind w:left="0"/>
        <w:rPr>
          <w:b/>
        </w:rPr>
      </w:pPr>
    </w:p>
    <w:p w:rsidR="00694E7B" w:rsidRDefault="00694E7B" w:rsidP="002B39B2">
      <w:pPr>
        <w:pStyle w:val="ListParagraph"/>
        <w:ind w:left="0"/>
        <w:rPr>
          <w:b/>
        </w:rPr>
      </w:pPr>
    </w:p>
    <w:p w:rsidR="002B39B2" w:rsidRDefault="002B39B2" w:rsidP="002B39B2">
      <w:pPr>
        <w:pStyle w:val="ListParagraph"/>
        <w:numPr>
          <w:ilvl w:val="0"/>
          <w:numId w:val="1"/>
        </w:numPr>
        <w:ind w:left="709"/>
        <w:rPr>
          <w:b/>
        </w:rPr>
      </w:pPr>
      <w:r w:rsidRPr="00C07AFA">
        <w:rPr>
          <w:b/>
        </w:rPr>
        <w:t xml:space="preserve">GTAV Policy and risk management review </w:t>
      </w:r>
      <w:r>
        <w:rPr>
          <w:b/>
        </w:rPr>
        <w:t xml:space="preserve"> </w:t>
      </w:r>
    </w:p>
    <w:p w:rsidR="002B39B2" w:rsidRPr="00BA1E44" w:rsidRDefault="002B39B2" w:rsidP="002B39B2">
      <w:pPr>
        <w:pStyle w:val="ListParagraph"/>
        <w:ind w:left="709"/>
      </w:pPr>
      <w:r w:rsidRPr="00BA1E44">
        <w:t>(</w:t>
      </w:r>
      <w:proofErr w:type="gramStart"/>
      <w:r w:rsidRPr="00BA1E44">
        <w:t>refer</w:t>
      </w:r>
      <w:proofErr w:type="gramEnd"/>
      <w:r w:rsidRPr="00BA1E44">
        <w:t xml:space="preserve"> to </w:t>
      </w:r>
      <w:r>
        <w:t>updated version of GTAV policies</w:t>
      </w:r>
      <w:r w:rsidRPr="00BA1E44">
        <w:t xml:space="preserve"> and Risk Management</w:t>
      </w:r>
      <w:r>
        <w:t xml:space="preserve"> – refer to Board meeting papers</w:t>
      </w:r>
      <w:r w:rsidRPr="00BA1E44">
        <w:t>)</w:t>
      </w:r>
    </w:p>
    <w:p w:rsidR="002B39B2" w:rsidRDefault="002B39B2" w:rsidP="002B39B2">
      <w:pPr>
        <w:pStyle w:val="ListParagraph"/>
        <w:ind w:left="709"/>
      </w:pPr>
      <w:r>
        <w:t>(</w:t>
      </w:r>
      <w:proofErr w:type="gramStart"/>
      <w:r>
        <w:t>as</w:t>
      </w:r>
      <w:proofErr w:type="gramEnd"/>
      <w:r>
        <w:t xml:space="preserve"> per calendar review) (Individual directors to review and provide feedback/ comments)</w:t>
      </w:r>
    </w:p>
    <w:p w:rsidR="00BF509C" w:rsidRDefault="00BF509C" w:rsidP="00D3001E">
      <w:pPr>
        <w:rPr>
          <w:b/>
        </w:rPr>
      </w:pPr>
    </w:p>
    <w:p w:rsidR="00C87215" w:rsidRDefault="00C87215" w:rsidP="00D3001E">
      <w:pPr>
        <w:rPr>
          <w:b/>
        </w:rPr>
      </w:pPr>
      <w:r>
        <w:rPr>
          <w:b/>
        </w:rPr>
        <w:tab/>
        <w:t xml:space="preserve">Action Item: GW </w:t>
      </w:r>
    </w:p>
    <w:p w:rsidR="00C87215" w:rsidRPr="00D62B59" w:rsidRDefault="00C87215" w:rsidP="00D3001E">
      <w:r w:rsidRPr="00D62B59">
        <w:tab/>
        <w:t xml:space="preserve">Minor changes to policies </w:t>
      </w:r>
      <w:r w:rsidR="00D62B59" w:rsidRPr="00D62B59">
        <w:t>17,</w:t>
      </w:r>
      <w:r w:rsidR="00D62B59">
        <w:t xml:space="preserve">19,20,21 and 22 </w:t>
      </w:r>
      <w:r w:rsidR="00D62B59" w:rsidRPr="00D62B59">
        <w:t>(refer to updated policies)</w:t>
      </w:r>
    </w:p>
    <w:p w:rsidR="00C87215" w:rsidRDefault="00CC0E03" w:rsidP="00CC0E03">
      <w:pPr>
        <w:ind w:left="720"/>
        <w:rPr>
          <w:b/>
        </w:rPr>
      </w:pPr>
      <w:proofErr w:type="gramStart"/>
      <w:r w:rsidRPr="00CC0E03">
        <w:t>MK</w:t>
      </w:r>
      <w:r>
        <w:rPr>
          <w:b/>
        </w:rPr>
        <w:t xml:space="preserve"> </w:t>
      </w:r>
      <w:r w:rsidRPr="00CC0E03">
        <w:t xml:space="preserve">to provide example list of “minimum levels of delegated authority” for </w:t>
      </w:r>
      <w:r>
        <w:t xml:space="preserve">potential use in </w:t>
      </w:r>
      <w:r w:rsidRPr="00CC0E03">
        <w:t>p</w:t>
      </w:r>
      <w:r>
        <w:t>olicies</w:t>
      </w:r>
      <w:r w:rsidRPr="00CC0E03">
        <w:t xml:space="preserve"> 20 and 22.</w:t>
      </w:r>
      <w:proofErr w:type="gramEnd"/>
      <w:r>
        <w:rPr>
          <w:b/>
        </w:rPr>
        <w:t xml:space="preserve"> </w:t>
      </w:r>
    </w:p>
    <w:p w:rsidR="00CC0E03" w:rsidRDefault="00CC0E03" w:rsidP="00D62B59">
      <w:pPr>
        <w:ind w:left="720"/>
      </w:pPr>
    </w:p>
    <w:p w:rsidR="00C87215" w:rsidRPr="00D62B59" w:rsidRDefault="00D62B59" w:rsidP="00D62B59">
      <w:pPr>
        <w:ind w:left="720"/>
      </w:pPr>
      <w:r w:rsidRPr="00D62B59">
        <w:t>RG discussed Policy 18 – Board diversity which will be raised at the Board meeting for further discussion</w:t>
      </w:r>
    </w:p>
    <w:p w:rsidR="00C87215" w:rsidRDefault="00C87215" w:rsidP="00D3001E"/>
    <w:p w:rsidR="00D62B59" w:rsidRDefault="00D62B59" w:rsidP="00D3001E"/>
    <w:p w:rsidR="00D62B59" w:rsidRDefault="00D62B59" w:rsidP="00D3001E"/>
    <w:p w:rsidR="00D62B59" w:rsidRDefault="00D62B59" w:rsidP="00D3001E"/>
    <w:p w:rsidR="00D62B59" w:rsidRDefault="00D62B59" w:rsidP="00D3001E"/>
    <w:p w:rsidR="00D62B59" w:rsidRPr="00D62B59" w:rsidRDefault="00D62B59" w:rsidP="00D3001E"/>
    <w:p w:rsidR="00075BA0" w:rsidRPr="00075BA0" w:rsidRDefault="008D258A" w:rsidP="00075BA0">
      <w:pPr>
        <w:pStyle w:val="ListParagraph"/>
        <w:numPr>
          <w:ilvl w:val="0"/>
          <w:numId w:val="1"/>
        </w:numPr>
        <w:rPr>
          <w:b/>
        </w:rPr>
      </w:pPr>
      <w:r w:rsidRPr="008D258A">
        <w:rPr>
          <w:b/>
        </w:rPr>
        <w:t xml:space="preserve">GTAV Projects Update </w:t>
      </w:r>
      <w:r w:rsidR="00075BA0" w:rsidRPr="00694E7B">
        <w:t>(</w:t>
      </w:r>
      <w:r w:rsidR="00075BA0" w:rsidRPr="0033647B">
        <w:t>All current projects are being delivered on time and budget</w:t>
      </w:r>
      <w:r w:rsidR="00075BA0">
        <w:t>).</w:t>
      </w:r>
    </w:p>
    <w:p w:rsidR="00075BA0" w:rsidRDefault="00075BA0" w:rsidP="00075BA0">
      <w:pPr>
        <w:pStyle w:val="ListParagraph"/>
        <w:rPr>
          <w:b/>
        </w:rPr>
      </w:pPr>
      <w:r>
        <w:rPr>
          <w:b/>
        </w:rPr>
        <w:t>ISC (Corrections Victoria – Industry Skills Centre – Pre and Post release support)</w:t>
      </w:r>
    </w:p>
    <w:p w:rsidR="00075BA0" w:rsidRDefault="00075BA0" w:rsidP="00075BA0">
      <w:pPr>
        <w:pStyle w:val="ListParagraph"/>
      </w:pPr>
      <w:r w:rsidRPr="009B1688">
        <w:t xml:space="preserve">All current project milestones are being met as at </w:t>
      </w:r>
      <w:r>
        <w:t>1 April 2015</w:t>
      </w:r>
      <w:r w:rsidRPr="009B1688">
        <w:t>.</w:t>
      </w:r>
      <w:r>
        <w:t xml:space="preserve"> Next Quarterly meeting scheduled for 17 April (65%+ employment outcome for Jan- March quarter). </w:t>
      </w:r>
      <w:proofErr w:type="gramStart"/>
      <w:r>
        <w:t>GTAV working with department on current contract – no word as yet on process of a new contract/tender (current agreement until end of December 2016).</w:t>
      </w:r>
      <w:proofErr w:type="gramEnd"/>
      <w:r>
        <w:t xml:space="preserve"> New </w:t>
      </w:r>
      <w:proofErr w:type="spellStart"/>
      <w:r>
        <w:t>Jobactive</w:t>
      </w:r>
      <w:proofErr w:type="spellEnd"/>
      <w:r>
        <w:t xml:space="preserve"> (employment services) contractors may have an impact on current Field officers engaged by GTAV. GTAV to monitor support required over the coming months. </w:t>
      </w:r>
    </w:p>
    <w:p w:rsidR="00075BA0" w:rsidRDefault="00075BA0" w:rsidP="00075BA0">
      <w:pPr>
        <w:pStyle w:val="ListParagraph"/>
        <w:rPr>
          <w:b/>
        </w:rPr>
      </w:pPr>
    </w:p>
    <w:p w:rsidR="00207248" w:rsidRDefault="00207248" w:rsidP="00075BA0">
      <w:pPr>
        <w:pStyle w:val="ListParagraph"/>
        <w:rPr>
          <w:b/>
        </w:rPr>
      </w:pPr>
    </w:p>
    <w:p w:rsidR="00075BA0" w:rsidRDefault="00075BA0" w:rsidP="00075BA0">
      <w:pPr>
        <w:pStyle w:val="ListParagraph"/>
        <w:rPr>
          <w:b/>
        </w:rPr>
      </w:pPr>
      <w:r>
        <w:rPr>
          <w:b/>
        </w:rPr>
        <w:t xml:space="preserve">Small Business </w:t>
      </w:r>
      <w:proofErr w:type="spellStart"/>
      <w:r>
        <w:rPr>
          <w:b/>
        </w:rPr>
        <w:t>SuccessMap</w:t>
      </w:r>
      <w:proofErr w:type="spellEnd"/>
    </w:p>
    <w:p w:rsidR="00075BA0" w:rsidRPr="0063492E" w:rsidRDefault="00075BA0" w:rsidP="00075BA0">
      <w:pPr>
        <w:pStyle w:val="ListParagraph"/>
      </w:pPr>
      <w:r w:rsidRPr="009B1688">
        <w:t xml:space="preserve">All current project milestones are being met as at </w:t>
      </w:r>
      <w:r>
        <w:t>1 April</w:t>
      </w:r>
      <w:r w:rsidR="00694E7B">
        <w:t xml:space="preserve"> </w:t>
      </w:r>
      <w:r>
        <w:t>2015. (CQ working directly with consultants and members to ensure all project reporting requirements are to the standard required and completed on time</w:t>
      </w:r>
      <w:r w:rsidR="00694E7B">
        <w:t>)</w:t>
      </w:r>
      <w:r>
        <w:t>.</w:t>
      </w:r>
      <w:r w:rsidRPr="009959E1">
        <w:rPr>
          <w:b/>
        </w:rPr>
        <w:br/>
      </w:r>
      <w:r w:rsidRPr="009959E1">
        <w:t xml:space="preserve">GTAV </w:t>
      </w:r>
      <w:r w:rsidRPr="000C33BF">
        <w:t xml:space="preserve">currently </w:t>
      </w:r>
      <w:r>
        <w:t xml:space="preserve">have </w:t>
      </w:r>
      <w:r w:rsidRPr="00123CC5">
        <w:t>82</w:t>
      </w:r>
      <w:r w:rsidRPr="000C33BF">
        <w:t xml:space="preserve"> SBSM</w:t>
      </w:r>
      <w:r w:rsidRPr="00226A3C">
        <w:t xml:space="preserve"> businesses</w:t>
      </w:r>
      <w:r w:rsidRPr="009959E1">
        <w:t xml:space="preserve"> approved in total as at </w:t>
      </w:r>
      <w:r>
        <w:t>8 April 2015.</w:t>
      </w:r>
    </w:p>
    <w:p w:rsidR="008231B5" w:rsidRDefault="008231B5" w:rsidP="00DC3B61">
      <w:pPr>
        <w:rPr>
          <w:b/>
        </w:rPr>
      </w:pPr>
    </w:p>
    <w:p w:rsidR="00694E7B" w:rsidRDefault="00694E7B" w:rsidP="00DC3B61">
      <w:pPr>
        <w:rPr>
          <w:b/>
        </w:rPr>
      </w:pPr>
    </w:p>
    <w:p w:rsidR="00694E7B" w:rsidRDefault="00694E7B" w:rsidP="00DC3B61">
      <w:pPr>
        <w:rPr>
          <w:b/>
        </w:rPr>
      </w:pPr>
    </w:p>
    <w:p w:rsidR="00E73DD5" w:rsidRDefault="002B39B2" w:rsidP="002B39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Other business </w:t>
      </w:r>
    </w:p>
    <w:p w:rsidR="00075BA0" w:rsidRDefault="002B39B2" w:rsidP="002B39B2">
      <w:pPr>
        <w:pStyle w:val="ListParagraph"/>
      </w:pPr>
      <w:r w:rsidRPr="002B39B2">
        <w:rPr>
          <w:b/>
        </w:rPr>
        <w:t>Victorian 2015 State Training Awards – Sponsorship</w:t>
      </w:r>
      <w:r>
        <w:t xml:space="preserve"> </w:t>
      </w:r>
      <w:r w:rsidR="00075BA0">
        <w:t xml:space="preserve">confirmed </w:t>
      </w:r>
      <w:r>
        <w:t xml:space="preserve">$12,000+GST </w:t>
      </w:r>
    </w:p>
    <w:p w:rsidR="002B39B2" w:rsidRDefault="00694E7B" w:rsidP="002B39B2">
      <w:pPr>
        <w:pStyle w:val="ListParagraph"/>
      </w:pPr>
      <w:r>
        <w:t>GW confirmed that GTAV has the “</w:t>
      </w:r>
      <w:r w:rsidR="002B39B2">
        <w:t>Employ</w:t>
      </w:r>
      <w:r>
        <w:t xml:space="preserve">er Apprentice development award” and will encourage members to participate/ nominate for the State awards. </w:t>
      </w:r>
    </w:p>
    <w:p w:rsidR="00DC3B61" w:rsidRDefault="00DC3B61" w:rsidP="00DC3B61">
      <w:pPr>
        <w:rPr>
          <w:b/>
        </w:rPr>
      </w:pPr>
    </w:p>
    <w:p w:rsidR="00B2614B" w:rsidRDefault="00B2614B" w:rsidP="00DC3B61">
      <w:pPr>
        <w:rPr>
          <w:b/>
        </w:rPr>
      </w:pPr>
    </w:p>
    <w:p w:rsidR="00207248" w:rsidRDefault="00207248" w:rsidP="00DC3B61">
      <w:pPr>
        <w:rPr>
          <w:b/>
        </w:rPr>
      </w:pPr>
    </w:p>
    <w:p w:rsidR="00694E7B" w:rsidRDefault="00207248" w:rsidP="00DC3B61">
      <w:pPr>
        <w:rPr>
          <w:b/>
        </w:rPr>
      </w:pPr>
      <w:r>
        <w:rPr>
          <w:b/>
        </w:rPr>
        <w:t xml:space="preserve">Meeting close:  10.45am </w:t>
      </w:r>
    </w:p>
    <w:p w:rsidR="00207248" w:rsidRDefault="00207248" w:rsidP="00DC3B61">
      <w:pPr>
        <w:rPr>
          <w:b/>
        </w:rPr>
      </w:pPr>
    </w:p>
    <w:p w:rsidR="00207248" w:rsidRDefault="00207248" w:rsidP="00DC3B61">
      <w:pPr>
        <w:rPr>
          <w:b/>
        </w:rPr>
      </w:pPr>
    </w:p>
    <w:p w:rsidR="00207248" w:rsidRDefault="00207248" w:rsidP="00DC3B61">
      <w:pPr>
        <w:rPr>
          <w:b/>
        </w:rPr>
      </w:pPr>
    </w:p>
    <w:p w:rsidR="00694E7B" w:rsidRDefault="00694E7B" w:rsidP="00DC3B61">
      <w:pPr>
        <w:rPr>
          <w:b/>
        </w:rPr>
      </w:pPr>
    </w:p>
    <w:p w:rsidR="00D00D0C" w:rsidRPr="00DC3B61" w:rsidRDefault="00912B89" w:rsidP="00DC3B61">
      <w:pPr>
        <w:rPr>
          <w:b/>
        </w:rPr>
      </w:pPr>
      <w:r w:rsidRPr="00DC3B61">
        <w:rPr>
          <w:b/>
        </w:rPr>
        <w:t xml:space="preserve">Next Meeting </w:t>
      </w:r>
    </w:p>
    <w:p w:rsidR="002B39B2" w:rsidRDefault="00694E7B" w:rsidP="002B39B2">
      <w:r>
        <w:t>10.0</w:t>
      </w:r>
      <w:r w:rsidR="00075BA0">
        <w:t>0am Wednesday 13 May</w:t>
      </w:r>
      <w:r>
        <w:t xml:space="preserve"> </w:t>
      </w:r>
      <w:r w:rsidR="002B39B2">
        <w:t>2015 (Audit committee and Board meeting)</w:t>
      </w:r>
    </w:p>
    <w:p w:rsidR="002B39B2" w:rsidRDefault="00075BA0" w:rsidP="002B39B2">
      <w:r>
        <w:t>GTAV</w:t>
      </w:r>
      <w:r w:rsidR="002B39B2">
        <w:t xml:space="preserve"> Office – level 3 478 Albert Street East Melbourne  </w:t>
      </w:r>
    </w:p>
    <w:p w:rsidR="00694E7B" w:rsidRDefault="00694E7B" w:rsidP="002B39B2"/>
    <w:p w:rsidR="00207248" w:rsidRDefault="002B39B2" w:rsidP="002B39B2">
      <w:r>
        <w:t xml:space="preserve">Audit </w:t>
      </w:r>
      <w:r w:rsidR="00075BA0">
        <w:t xml:space="preserve">Committee  </w:t>
      </w:r>
    </w:p>
    <w:p w:rsidR="002B39B2" w:rsidRDefault="00694E7B" w:rsidP="002B39B2">
      <w:r>
        <w:t>10.0</w:t>
      </w:r>
      <w:r w:rsidR="002B39B2">
        <w:t>0am</w:t>
      </w:r>
      <w:r w:rsidR="00BC3EB0">
        <w:t xml:space="preserve"> (late</w:t>
      </w:r>
      <w:r>
        <w:t xml:space="preserve"> start due to clash with VRQA meeting)</w:t>
      </w:r>
    </w:p>
    <w:p w:rsidR="00207248" w:rsidRDefault="00207248" w:rsidP="002B39B2"/>
    <w:p w:rsidR="00207248" w:rsidRDefault="002B39B2" w:rsidP="002B39B2">
      <w:r>
        <w:t xml:space="preserve">Board meeting </w:t>
      </w:r>
    </w:p>
    <w:p w:rsidR="00005B2A" w:rsidRDefault="002B39B2" w:rsidP="002B39B2">
      <w:r>
        <w:t xml:space="preserve">11.00am </w:t>
      </w:r>
    </w:p>
    <w:sectPr w:rsidR="00005B2A" w:rsidSect="000663BB">
      <w:footerReference w:type="default" r:id="rId8"/>
      <w:pgSz w:w="11906" w:h="16838"/>
      <w:pgMar w:top="851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B0" w:rsidRDefault="00BC3EB0" w:rsidP="008B7F73">
      <w:r>
        <w:separator/>
      </w:r>
    </w:p>
  </w:endnote>
  <w:endnote w:type="continuationSeparator" w:id="0">
    <w:p w:rsidR="00BC3EB0" w:rsidRDefault="00BC3EB0" w:rsidP="008B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B0" w:rsidRPr="00CA587F" w:rsidRDefault="00BC3EB0" w:rsidP="0043200F">
    <w:pPr>
      <w:pStyle w:val="Footer"/>
      <w:rPr>
        <w:sz w:val="18"/>
        <w:szCs w:val="18"/>
      </w:rPr>
    </w:pPr>
    <w:fldSimple w:instr=" FILENAME  \p  \* MERGEFORMAT ">
      <w:r w:rsidRPr="00694E7B">
        <w:rPr>
          <w:noProof/>
          <w:sz w:val="18"/>
          <w:szCs w:val="18"/>
        </w:rPr>
        <w:t>Z:\GTA Vic\Finance and Audit Committee\minutes\GTAV audit committee minutes 15042015.docx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B0" w:rsidRDefault="00BC3EB0" w:rsidP="008B7F73">
      <w:r>
        <w:separator/>
      </w:r>
    </w:p>
  </w:footnote>
  <w:footnote w:type="continuationSeparator" w:id="0">
    <w:p w:rsidR="00BC3EB0" w:rsidRDefault="00BC3EB0" w:rsidP="008B7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E7A"/>
    <w:multiLevelType w:val="hybridMultilevel"/>
    <w:tmpl w:val="94202C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532C"/>
    <w:multiLevelType w:val="hybridMultilevel"/>
    <w:tmpl w:val="8BBAD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73"/>
    <w:rsid w:val="00005B2A"/>
    <w:rsid w:val="00012371"/>
    <w:rsid w:val="000447E6"/>
    <w:rsid w:val="0004521A"/>
    <w:rsid w:val="000663BB"/>
    <w:rsid w:val="00067FB8"/>
    <w:rsid w:val="00075BA0"/>
    <w:rsid w:val="00075C0C"/>
    <w:rsid w:val="00082861"/>
    <w:rsid w:val="00082BF4"/>
    <w:rsid w:val="000970A5"/>
    <w:rsid w:val="000A045C"/>
    <w:rsid w:val="000B396B"/>
    <w:rsid w:val="000B7623"/>
    <w:rsid w:val="000D65D9"/>
    <w:rsid w:val="000D6762"/>
    <w:rsid w:val="000D7E40"/>
    <w:rsid w:val="00120CAA"/>
    <w:rsid w:val="00122028"/>
    <w:rsid w:val="00126DE9"/>
    <w:rsid w:val="00141861"/>
    <w:rsid w:val="00154F11"/>
    <w:rsid w:val="00157D06"/>
    <w:rsid w:val="00172DB8"/>
    <w:rsid w:val="0018026A"/>
    <w:rsid w:val="00186032"/>
    <w:rsid w:val="001C5191"/>
    <w:rsid w:val="00207248"/>
    <w:rsid w:val="00221CF8"/>
    <w:rsid w:val="002251A9"/>
    <w:rsid w:val="00241290"/>
    <w:rsid w:val="00241F97"/>
    <w:rsid w:val="002429F6"/>
    <w:rsid w:val="00245392"/>
    <w:rsid w:val="00262C22"/>
    <w:rsid w:val="00280025"/>
    <w:rsid w:val="00285CAF"/>
    <w:rsid w:val="002A26E9"/>
    <w:rsid w:val="002A384D"/>
    <w:rsid w:val="002A7B9F"/>
    <w:rsid w:val="002B39B2"/>
    <w:rsid w:val="002F07A4"/>
    <w:rsid w:val="002F0C80"/>
    <w:rsid w:val="00307A01"/>
    <w:rsid w:val="0032174E"/>
    <w:rsid w:val="003219E4"/>
    <w:rsid w:val="00330ED8"/>
    <w:rsid w:val="00350791"/>
    <w:rsid w:val="003544BB"/>
    <w:rsid w:val="00361171"/>
    <w:rsid w:val="00382318"/>
    <w:rsid w:val="00382786"/>
    <w:rsid w:val="00392B6B"/>
    <w:rsid w:val="003A36E4"/>
    <w:rsid w:val="003B5CD1"/>
    <w:rsid w:val="003C746E"/>
    <w:rsid w:val="00421F62"/>
    <w:rsid w:val="00421F6B"/>
    <w:rsid w:val="00422E5C"/>
    <w:rsid w:val="004257F5"/>
    <w:rsid w:val="0043200F"/>
    <w:rsid w:val="004416DD"/>
    <w:rsid w:val="00467982"/>
    <w:rsid w:val="00467BEB"/>
    <w:rsid w:val="00475B8D"/>
    <w:rsid w:val="004D1B12"/>
    <w:rsid w:val="004F26F5"/>
    <w:rsid w:val="00500AEF"/>
    <w:rsid w:val="00513CAC"/>
    <w:rsid w:val="00522154"/>
    <w:rsid w:val="00522FF2"/>
    <w:rsid w:val="00525B23"/>
    <w:rsid w:val="00527377"/>
    <w:rsid w:val="00554474"/>
    <w:rsid w:val="00571536"/>
    <w:rsid w:val="00585412"/>
    <w:rsid w:val="00591B98"/>
    <w:rsid w:val="0059296C"/>
    <w:rsid w:val="00592C21"/>
    <w:rsid w:val="005B1688"/>
    <w:rsid w:val="005B2F02"/>
    <w:rsid w:val="005D066F"/>
    <w:rsid w:val="005D20BE"/>
    <w:rsid w:val="005E31A4"/>
    <w:rsid w:val="0061123D"/>
    <w:rsid w:val="00611AAD"/>
    <w:rsid w:val="00611B62"/>
    <w:rsid w:val="00630D4D"/>
    <w:rsid w:val="00636FA3"/>
    <w:rsid w:val="006577A1"/>
    <w:rsid w:val="00660BF7"/>
    <w:rsid w:val="00676967"/>
    <w:rsid w:val="006870BE"/>
    <w:rsid w:val="00694E7B"/>
    <w:rsid w:val="006A0C2B"/>
    <w:rsid w:val="006B56B6"/>
    <w:rsid w:val="006E6EE3"/>
    <w:rsid w:val="00703F67"/>
    <w:rsid w:val="00717CFE"/>
    <w:rsid w:val="007448B7"/>
    <w:rsid w:val="00751A66"/>
    <w:rsid w:val="00757EA4"/>
    <w:rsid w:val="00764DE4"/>
    <w:rsid w:val="00787478"/>
    <w:rsid w:val="007C2A91"/>
    <w:rsid w:val="007F734D"/>
    <w:rsid w:val="008113E5"/>
    <w:rsid w:val="00815051"/>
    <w:rsid w:val="008231B5"/>
    <w:rsid w:val="00825843"/>
    <w:rsid w:val="00837939"/>
    <w:rsid w:val="00864EC7"/>
    <w:rsid w:val="00873143"/>
    <w:rsid w:val="00892518"/>
    <w:rsid w:val="008A5B11"/>
    <w:rsid w:val="008B7F73"/>
    <w:rsid w:val="008D258A"/>
    <w:rsid w:val="008D4040"/>
    <w:rsid w:val="008E2923"/>
    <w:rsid w:val="008F7618"/>
    <w:rsid w:val="00912B89"/>
    <w:rsid w:val="009259B9"/>
    <w:rsid w:val="00936087"/>
    <w:rsid w:val="00956685"/>
    <w:rsid w:val="0097770A"/>
    <w:rsid w:val="009959E1"/>
    <w:rsid w:val="009A6D9C"/>
    <w:rsid w:val="009B1D98"/>
    <w:rsid w:val="009B5E5D"/>
    <w:rsid w:val="009F2AD5"/>
    <w:rsid w:val="009F7C96"/>
    <w:rsid w:val="00A05155"/>
    <w:rsid w:val="00A16D02"/>
    <w:rsid w:val="00A17CCA"/>
    <w:rsid w:val="00A669D0"/>
    <w:rsid w:val="00A81D0F"/>
    <w:rsid w:val="00A85EE9"/>
    <w:rsid w:val="00AA0088"/>
    <w:rsid w:val="00AA1ED1"/>
    <w:rsid w:val="00AA49BA"/>
    <w:rsid w:val="00AB38FF"/>
    <w:rsid w:val="00AB396C"/>
    <w:rsid w:val="00AE2BAD"/>
    <w:rsid w:val="00AF28E4"/>
    <w:rsid w:val="00B0268F"/>
    <w:rsid w:val="00B1409C"/>
    <w:rsid w:val="00B1622D"/>
    <w:rsid w:val="00B249B0"/>
    <w:rsid w:val="00B2614B"/>
    <w:rsid w:val="00B83B28"/>
    <w:rsid w:val="00B87EAC"/>
    <w:rsid w:val="00BC3EB0"/>
    <w:rsid w:val="00BC7D10"/>
    <w:rsid w:val="00BE21E8"/>
    <w:rsid w:val="00BE2C20"/>
    <w:rsid w:val="00BF2DAD"/>
    <w:rsid w:val="00BF4FA2"/>
    <w:rsid w:val="00BF509C"/>
    <w:rsid w:val="00BF5D0B"/>
    <w:rsid w:val="00C136D5"/>
    <w:rsid w:val="00C27180"/>
    <w:rsid w:val="00C418DB"/>
    <w:rsid w:val="00C87215"/>
    <w:rsid w:val="00C9796C"/>
    <w:rsid w:val="00CA419E"/>
    <w:rsid w:val="00CA587F"/>
    <w:rsid w:val="00CC0E03"/>
    <w:rsid w:val="00CD2B09"/>
    <w:rsid w:val="00D00D0C"/>
    <w:rsid w:val="00D045A3"/>
    <w:rsid w:val="00D0629D"/>
    <w:rsid w:val="00D13CFB"/>
    <w:rsid w:val="00D157FF"/>
    <w:rsid w:val="00D172AE"/>
    <w:rsid w:val="00D22F8C"/>
    <w:rsid w:val="00D3001E"/>
    <w:rsid w:val="00D41F35"/>
    <w:rsid w:val="00D54487"/>
    <w:rsid w:val="00D57653"/>
    <w:rsid w:val="00D62B59"/>
    <w:rsid w:val="00D94203"/>
    <w:rsid w:val="00D95A99"/>
    <w:rsid w:val="00DC3B61"/>
    <w:rsid w:val="00DC582D"/>
    <w:rsid w:val="00DC6124"/>
    <w:rsid w:val="00DF0FAD"/>
    <w:rsid w:val="00E05295"/>
    <w:rsid w:val="00E05F33"/>
    <w:rsid w:val="00E25982"/>
    <w:rsid w:val="00E36E33"/>
    <w:rsid w:val="00E47CB5"/>
    <w:rsid w:val="00E6012D"/>
    <w:rsid w:val="00E73DD5"/>
    <w:rsid w:val="00E806EE"/>
    <w:rsid w:val="00EB1882"/>
    <w:rsid w:val="00EB5ECB"/>
    <w:rsid w:val="00EC134A"/>
    <w:rsid w:val="00EE00DF"/>
    <w:rsid w:val="00EE6466"/>
    <w:rsid w:val="00EF4813"/>
    <w:rsid w:val="00F133BB"/>
    <w:rsid w:val="00F43933"/>
    <w:rsid w:val="00F6260A"/>
    <w:rsid w:val="00FB5320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7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F73"/>
  </w:style>
  <w:style w:type="paragraph" w:styleId="Footer">
    <w:name w:val="footer"/>
    <w:basedOn w:val="Normal"/>
    <w:link w:val="FooterChar"/>
    <w:uiPriority w:val="99"/>
    <w:unhideWhenUsed/>
    <w:rsid w:val="008B7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73"/>
  </w:style>
  <w:style w:type="table" w:styleId="TableGrid">
    <w:name w:val="Table Grid"/>
    <w:basedOn w:val="TableNormal"/>
    <w:uiPriority w:val="59"/>
    <w:rsid w:val="005715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 Vic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Glover</dc:creator>
  <cp:lastModifiedBy>gary workman</cp:lastModifiedBy>
  <cp:revision>10</cp:revision>
  <cp:lastPrinted>2015-03-05T04:01:00Z</cp:lastPrinted>
  <dcterms:created xsi:type="dcterms:W3CDTF">2015-04-16T02:32:00Z</dcterms:created>
  <dcterms:modified xsi:type="dcterms:W3CDTF">2015-04-16T04:16:00Z</dcterms:modified>
</cp:coreProperties>
</file>